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A5E8CF" w14:textId="36077B45" w:rsidR="00E02AF6" w:rsidRPr="00F80D98" w:rsidRDefault="00F80D98">
      <w:pPr>
        <w:pStyle w:val="Heading1"/>
        <w:keepNext w:val="0"/>
        <w:keepLines w:val="0"/>
        <w:shd w:val="clear" w:color="auto" w:fill="FFFFFF"/>
        <w:spacing w:before="480"/>
        <w:rPr>
          <w:rFonts w:ascii="Cormorant" w:hAnsi="Cormorant" w:cs="Cormorant"/>
          <w:color w:val="222222"/>
        </w:rPr>
      </w:pPr>
      <w:bookmarkStart w:id="0" w:name="_b7fyisbex7xt" w:colFirst="0" w:colLast="0"/>
      <w:bookmarkEnd w:id="0"/>
      <w:r w:rsidRPr="00F80D98">
        <w:rPr>
          <w:rFonts w:ascii="Cormorant" w:hAnsi="Cormorant" w:cs="Cormorant"/>
          <w:color w:val="222222"/>
        </w:rPr>
        <w:t>BRAND PHILOSOPHY</w:t>
      </w:r>
    </w:p>
    <w:p w14:paraId="5FA5E8D0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These principles underpin every product, conversation and experience created by House of Reawaken.</w:t>
      </w:r>
    </w:p>
    <w:p w14:paraId="5FA5E8D1" w14:textId="77777777" w:rsidR="00E02AF6" w:rsidRPr="00F80D98" w:rsidRDefault="00FA5CBC" w:rsidP="00F80D98">
      <w:pPr>
        <w:pStyle w:val="Heading2"/>
      </w:pPr>
      <w:bookmarkStart w:id="1" w:name="_rkeil532hf2t" w:colFirst="0" w:colLast="0"/>
      <w:bookmarkEnd w:id="1"/>
      <w:r w:rsidRPr="00F80D98">
        <w:t>Personal Intelligence begins with self-knowledge.</w:t>
      </w:r>
    </w:p>
    <w:p w14:paraId="5FA5E8D2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We believe that understanding yourself is a form of </w:t>
      </w:r>
      <w:proofErr w:type="gramStart"/>
      <w:r>
        <w:rPr>
          <w:color w:val="222222"/>
        </w:rPr>
        <w:t>intelligence in its own right</w:t>
      </w:r>
      <w:proofErr w:type="gramEnd"/>
      <w:r>
        <w:rPr>
          <w:color w:val="222222"/>
        </w:rPr>
        <w:t>. Like any form of intelligence, it can be intentionally developed through reflection, recognition and thoughtful practice.</w:t>
      </w:r>
    </w:p>
    <w:p w14:paraId="5FA5E8D3" w14:textId="77777777" w:rsidR="00E02AF6" w:rsidRDefault="00FA5CBC" w:rsidP="00F80D98">
      <w:pPr>
        <w:pStyle w:val="Heading2"/>
      </w:pPr>
      <w:bookmarkStart w:id="2" w:name="_fng9h4eijb39" w:colFirst="0" w:colLast="0"/>
      <w:bookmarkEnd w:id="2"/>
      <w:r>
        <w:t>Reflection is recognition, not performance.</w:t>
      </w:r>
    </w:p>
    <w:p w14:paraId="5FA5E8D4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Reflection should never become another task to complete or another metric to optimise.</w:t>
      </w:r>
    </w:p>
    <w:p w14:paraId="5FA5E8D5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Midlife Renaissance was designed to help people notice what has always been there, recognising patterns, strengths and growth that emerge naturally over time.</w:t>
      </w:r>
    </w:p>
    <w:p w14:paraId="5FA5E8D6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 Renaissance Mirror does not judge.</w:t>
      </w:r>
    </w:p>
    <w:p w14:paraId="5FA5E8D7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It reflects.</w:t>
      </w:r>
    </w:p>
    <w:p w14:paraId="5FA5E8D8" w14:textId="77777777" w:rsidR="00E02AF6" w:rsidRDefault="00FA5CBC" w:rsidP="00F80D98">
      <w:pPr>
        <w:pStyle w:val="Heading2"/>
      </w:pPr>
      <w:bookmarkStart w:id="3" w:name="_56a72k7hy5sz" w:colFirst="0" w:colLast="0"/>
      <w:bookmarkEnd w:id="3"/>
      <w:r>
        <w:t>Growth is often happening long before confidence catches up.</w:t>
      </w:r>
    </w:p>
    <w:p w14:paraId="5FA5E8D9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Many of the most important changes in our lives happen quietly.</w:t>
      </w:r>
    </w:p>
    <w:p w14:paraId="5FA5E8DA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They begin in ordinary conversations.</w:t>
      </w:r>
    </w:p>
    <w:p w14:paraId="5FA5E8DB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Journal entries.</w:t>
      </w:r>
    </w:p>
    <w:p w14:paraId="5FA5E8DC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Moments of courage.</w:t>
      </w:r>
    </w:p>
    <w:p w14:paraId="5FA5E8DD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Difficult decisions.</w:t>
      </w:r>
    </w:p>
    <w:p w14:paraId="5FA5E8DE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Small shifts repeated consistently over time.</w:t>
      </w:r>
    </w:p>
    <w:p w14:paraId="5FA5E8DF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Long before we feel different, we are often already becoming different.</w:t>
      </w:r>
    </w:p>
    <w:p w14:paraId="5FA5E8E0" w14:textId="77777777" w:rsidR="00E02AF6" w:rsidRPr="00F80D98" w:rsidRDefault="00FA5CBC" w:rsidP="00F80D98">
      <w:pPr>
        <w:pStyle w:val="Heading2"/>
      </w:pPr>
      <w:bookmarkStart w:id="4" w:name="_h5chvrshha05" w:colFirst="0" w:colLast="0"/>
      <w:bookmarkEnd w:id="4"/>
      <w:r w:rsidRPr="00F80D98">
        <w:t>Women are not problems to solve.</w:t>
      </w:r>
    </w:p>
    <w:p w14:paraId="5FA5E8E1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Midlife Renaissance was never designed to "fix" women.</w:t>
      </w:r>
    </w:p>
    <w:p w14:paraId="5FA5E8E2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It was created to provide a space where women can reconnect with themselves without judgement, comparison or pressure.</w:t>
      </w:r>
    </w:p>
    <w:p w14:paraId="5FA5E8E3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lastRenderedPageBreak/>
        <w:t>We believe people flourish when they feel seen, not when they are told who they should become.</w:t>
      </w:r>
    </w:p>
    <w:p w14:paraId="5FA5E8E4" w14:textId="77777777" w:rsidR="00E02AF6" w:rsidRDefault="00FA5CBC" w:rsidP="00F80D98">
      <w:pPr>
        <w:pStyle w:val="Heading2"/>
      </w:pPr>
      <w:bookmarkStart w:id="5" w:name="_5fn5n8bz0u0c" w:colFirst="0" w:colLast="0"/>
      <w:bookmarkEnd w:id="5"/>
      <w:r>
        <w:t>Renaissance is a beginning.</w:t>
      </w:r>
    </w:p>
    <w:p w14:paraId="5FA5E8E5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We use the word </w:t>
      </w:r>
      <w:r>
        <w:rPr>
          <w:i/>
          <w:iCs/>
          <w:color w:val="222222"/>
        </w:rPr>
        <w:t>Renaissance</w:t>
      </w:r>
      <w:r>
        <w:rPr>
          <w:color w:val="222222"/>
        </w:rPr>
        <w:t xml:space="preserve"> deliberately.</w:t>
      </w:r>
    </w:p>
    <w:p w14:paraId="5FA5E8E6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Not to suggest returning to a previous version of yourself.</w:t>
      </w:r>
    </w:p>
    <w:p w14:paraId="5FA5E8E7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But to recognise that every stage of life offers the possibility of becoming more fully yourself.</w:t>
      </w:r>
    </w:p>
    <w:p w14:paraId="5FA5E8E8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Midlife is not an ending.</w:t>
      </w:r>
    </w:p>
    <w:p w14:paraId="5FA5E8E9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It can be the beginning of an entirely new chapter.</w:t>
      </w:r>
    </w:p>
    <w:p w14:paraId="5FA5E8EA" w14:textId="77777777" w:rsidR="00E02AF6" w:rsidRDefault="00FA5CBC" w:rsidP="00F80D98">
      <w:pPr>
        <w:pStyle w:val="Heading2"/>
      </w:pPr>
      <w:bookmarkStart w:id="6" w:name="_1x2qb3qpd5ot" w:colFirst="0" w:colLast="0"/>
      <w:bookmarkEnd w:id="6"/>
      <w:r>
        <w:t>Technology should deepen humanity.</w:t>
      </w:r>
    </w:p>
    <w:p w14:paraId="5FA5E8EB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Artificial Intelligence should not replace human wisdom. It should help people recognise their own. </w:t>
      </w:r>
    </w:p>
    <w:p w14:paraId="5FA5E8EC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Every feature within Midlife Renaissance exists to support reflection, agency and self-understanding—not dependency, distraction or performance.</w:t>
      </w:r>
    </w:p>
    <w:p w14:paraId="5FA5E8ED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Technology is at its best when it quietly helps us become more present to our own lives.</w:t>
      </w:r>
    </w:p>
    <w:p w14:paraId="5FA5E8EE" w14:textId="77777777" w:rsidR="00E02AF6" w:rsidRDefault="00FA5CBC" w:rsidP="00F80D98">
      <w:pPr>
        <w:pStyle w:val="Heading2"/>
      </w:pPr>
      <w:bookmarkStart w:id="7" w:name="_9n0outx8b6j7" w:colFirst="0" w:colLast="0"/>
      <w:bookmarkEnd w:id="7"/>
      <w:r>
        <w:t>Recognition creates agency.</w:t>
      </w:r>
    </w:p>
    <w:p w14:paraId="5FA5E8EF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People rarely need more information.</w:t>
      </w:r>
    </w:p>
    <w:p w14:paraId="5FA5E8F0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More often, they need the opportunity to recognise what they already know but have not yet fully seen.</w:t>
      </w:r>
    </w:p>
    <w:p w14:paraId="5FA5E8F1" w14:textId="77777777" w:rsidR="00E02AF6" w:rsidRDefault="00FA5CBC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We believe that self-recognition is one of the most powerful catalysts for meaningful and lasting change.</w:t>
      </w:r>
    </w:p>
    <w:p w14:paraId="5FA5E8F2" w14:textId="77777777" w:rsidR="00E02AF6" w:rsidRPr="00F80D98" w:rsidRDefault="00FA5CBC">
      <w:pPr>
        <w:shd w:val="clear" w:color="auto" w:fill="FFFFFF"/>
        <w:spacing w:before="240" w:after="240"/>
        <w:ind w:left="600" w:right="600"/>
        <w:rPr>
          <w:rFonts w:ascii="Cormorant" w:hAnsi="Cormorant" w:cs="Cormorant"/>
          <w:b/>
          <w:bCs/>
          <w:i/>
          <w:iCs/>
          <w:color w:val="222222"/>
          <w:sz w:val="24"/>
          <w:szCs w:val="24"/>
        </w:rPr>
      </w:pPr>
      <w:r w:rsidRPr="00F80D98">
        <w:rPr>
          <w:rFonts w:ascii="Cormorant" w:hAnsi="Cormorant" w:cs="Cormorant"/>
          <w:b/>
          <w:bCs/>
          <w:i/>
          <w:iCs/>
          <w:color w:val="1E2430" w:themeColor="accent1"/>
          <w:sz w:val="24"/>
          <w:szCs w:val="24"/>
        </w:rPr>
        <w:t>“We don't tell people who they are. We help them recognise who they are becoming.”</w:t>
      </w:r>
    </w:p>
    <w:p w14:paraId="5FA5E8F3" w14:textId="77777777" w:rsidR="00E02AF6" w:rsidRDefault="00E02AF6"/>
    <w:sectPr w:rsidR="00E02AF6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976C5E" w14:textId="77777777" w:rsidR="00FA5CBC" w:rsidRDefault="00FA5CBC" w:rsidP="00167D34">
      <w:pPr>
        <w:spacing w:line="240" w:lineRule="auto"/>
      </w:pPr>
      <w:r>
        <w:separator/>
      </w:r>
    </w:p>
  </w:endnote>
  <w:endnote w:type="continuationSeparator" w:id="0">
    <w:p w14:paraId="77E73123" w14:textId="77777777" w:rsidR="00FA5CBC" w:rsidRDefault="00FA5CBC" w:rsidP="00167D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1" w:fontKey="{67EB2F85-8673-41F6-9EA1-29287EB26788}"/>
    <w:embedBold r:id="rId2" w:fontKey="{1647E2AF-5497-4605-8345-8E99548698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morant"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3" w:fontKey="{76920C74-97AE-4DD5-97E3-2142D9601A8C}"/>
    <w:embedBoldItalic r:id="rId4" w:fontKey="{8E04248C-0725-4BC6-8C73-548386DCC81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23AE6F7-38B8-44B8-AADD-82C695C3673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AF515F1-A52A-40CD-ABCA-01328E3D5D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F74A4" w14:textId="77777777" w:rsidR="00FA5CBC" w:rsidRDefault="00FA5CBC" w:rsidP="00167D34">
      <w:pPr>
        <w:spacing w:line="240" w:lineRule="auto"/>
      </w:pPr>
      <w:r>
        <w:separator/>
      </w:r>
    </w:p>
  </w:footnote>
  <w:footnote w:type="continuationSeparator" w:id="0">
    <w:p w14:paraId="0799C7DD" w14:textId="77777777" w:rsidR="00FA5CBC" w:rsidRDefault="00FA5CBC" w:rsidP="00167D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0E2C7" w14:textId="27B1F5A9" w:rsidR="00167D34" w:rsidRDefault="00167D34" w:rsidP="00167D34">
    <w:pPr>
      <w:pStyle w:val="Header"/>
      <w:jc w:val="center"/>
    </w:pPr>
    <w:r>
      <w:rPr>
        <w:noProof/>
      </w:rPr>
      <w:drawing>
        <wp:inline distT="0" distB="0" distL="0" distR="0" wp14:anchorId="712A1475" wp14:editId="765FB1F4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2AF6"/>
    <w:rsid w:val="00167D34"/>
    <w:rsid w:val="00406677"/>
    <w:rsid w:val="00CB1D18"/>
    <w:rsid w:val="00E02AF6"/>
    <w:rsid w:val="00F80D98"/>
    <w:rsid w:val="00FA5C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A5E8CF"/>
  <w15:docId w15:val="{31B6E481-8EB9-4345-B9A1-A40E02460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rsid w:val="00F80D98"/>
    <w:pPr>
      <w:shd w:val="clear" w:color="auto" w:fill="FFFFFF"/>
      <w:spacing w:before="360" w:after="80"/>
      <w:outlineLvl w:val="1"/>
    </w:pPr>
    <w:rPr>
      <w:rFonts w:ascii="Plus Jakarta Sans" w:hAnsi="Plus Jakarta Sans"/>
      <w:b/>
      <w:bCs/>
      <w:color w:val="1E2430" w:themeColor="accent1"/>
      <w:sz w:val="28"/>
      <w:szCs w:val="28"/>
    </w:rPr>
  </w:style>
  <w:style w:type="paragraph" w:styleId="Heading3">
    <w:name w:val="heading 3"/>
    <w:basedOn w:val="Heading2"/>
    <w:next w:val="Normal"/>
    <w:uiPriority w:val="9"/>
    <w:unhideWhenUsed/>
    <w:qFormat/>
    <w:rsid w:val="00F80D98"/>
    <w:pPr>
      <w:outlineLvl w:val="2"/>
    </w:pPr>
    <w:rPr>
      <w:b w:val="0"/>
      <w:bCs w:val="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167D3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7D34"/>
  </w:style>
  <w:style w:type="paragraph" w:styleId="Footer">
    <w:name w:val="footer"/>
    <w:basedOn w:val="Normal"/>
    <w:link w:val="FooterChar"/>
    <w:uiPriority w:val="99"/>
    <w:unhideWhenUsed/>
    <w:rsid w:val="00167D3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7D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MR">
      <a:dk1>
        <a:sysClr val="windowText" lastClr="000000"/>
      </a:dk1>
      <a:lt1>
        <a:srgbClr val="F2F2F2"/>
      </a:lt1>
      <a:dk2>
        <a:srgbClr val="1F497D"/>
      </a:dk2>
      <a:lt2>
        <a:srgbClr val="EEECE1"/>
      </a:lt2>
      <a:accent1>
        <a:srgbClr val="1E2430"/>
      </a:accent1>
      <a:accent2>
        <a:srgbClr val="E7CD96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356</Words>
  <Characters>2032</Characters>
  <Application>Microsoft Office Word</Application>
  <DocSecurity>0</DocSecurity>
  <Lines>16</Lines>
  <Paragraphs>4</Paragraphs>
  <ScaleCrop>false</ScaleCrop>
  <Company/>
  <LinksUpToDate>false</LinksUpToDate>
  <CharactersWithSpaces>2384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3</cp:revision>
  <dcterms:created xsi:type="dcterms:W3CDTF">2026-07-24T00:59:00Z</dcterms:created>
  <dcterms:modified xsi:type="dcterms:W3CDTF">2026-07-24T01:04:00Z</dcterms:modified>
</cp:coreProperties>
</file>